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88" w:rsidRDefault="007F27E2" w:rsidP="006A437A">
      <w:pPr>
        <w:pStyle w:val="Title"/>
        <w:ind w:left="-540"/>
      </w:pPr>
      <w:r>
        <w:rPr>
          <w:noProof/>
        </w:rPr>
        <w:drawing>
          <wp:inline distT="0" distB="0" distL="0" distR="0">
            <wp:extent cx="1828800" cy="295275"/>
            <wp:effectExtent l="19050" t="0" r="0" b="0"/>
            <wp:docPr id="2" name="Picture 1" descr="E:\Nursing Development\pennmed_2i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rsing Development\pennmed_2in_color.jpg"/>
                    <pic:cNvPicPr>
                      <a:picLocks noChangeAspect="1" noChangeArrowheads="1"/>
                    </pic:cNvPicPr>
                  </pic:nvPicPr>
                  <pic:blipFill>
                    <a:blip r:embed="rId6" cstate="print"/>
                    <a:srcRect/>
                    <a:stretch>
                      <a:fillRect/>
                    </a:stretch>
                  </pic:blipFill>
                  <pic:spPr bwMode="auto">
                    <a:xfrm>
                      <a:off x="0" y="0"/>
                      <a:ext cx="1828800" cy="295275"/>
                    </a:xfrm>
                    <a:prstGeom prst="rect">
                      <a:avLst/>
                    </a:prstGeom>
                    <a:noFill/>
                    <a:ln w="9525">
                      <a:noFill/>
                      <a:miter lim="800000"/>
                      <a:headEnd/>
                      <a:tailEnd/>
                    </a:ln>
                  </pic:spPr>
                </pic:pic>
              </a:graphicData>
            </a:graphic>
          </wp:inline>
        </w:drawing>
      </w:r>
    </w:p>
    <w:p w:rsidR="00F365D8" w:rsidRDefault="00F365D8" w:rsidP="006A437A">
      <w:pPr>
        <w:pStyle w:val="Title"/>
        <w:ind w:left="-540"/>
      </w:pPr>
      <w:r>
        <w:t>Depar</w:t>
      </w:r>
      <w:r w:rsidR="004B4B05">
        <w:t>tment of Nursing</w:t>
      </w:r>
      <w:r>
        <w:t xml:space="preserve"> Education</w:t>
      </w:r>
      <w:r w:rsidR="004B4B05">
        <w:t>, Innovation, and Professional Development</w:t>
      </w:r>
      <w:r>
        <w:t xml:space="preserve"> </w:t>
      </w:r>
    </w:p>
    <w:p w:rsidR="00F365D8" w:rsidRPr="00D12FD0" w:rsidRDefault="00F365D8" w:rsidP="006A437A">
      <w:pPr>
        <w:pStyle w:val="BodyText"/>
        <w:rPr>
          <w:sz w:val="36"/>
          <w:szCs w:val="36"/>
        </w:rPr>
      </w:pPr>
      <w:r w:rsidRPr="00D12FD0">
        <w:rPr>
          <w:sz w:val="36"/>
          <w:szCs w:val="36"/>
        </w:rPr>
        <w:t>Guidelines for Faculty of Affiliating Nursing Programs</w:t>
      </w:r>
    </w:p>
    <w:p w:rsidR="00322F5B" w:rsidRDefault="00322F5B">
      <w:pPr>
        <w:pStyle w:val="BodyText"/>
      </w:pPr>
    </w:p>
    <w:p w:rsidR="00F365D8" w:rsidRPr="00D12FD0" w:rsidRDefault="0024340E" w:rsidP="00F365D8">
      <w:pPr>
        <w:rPr>
          <w:szCs w:val="24"/>
        </w:rPr>
      </w:pPr>
      <w:r>
        <w:rPr>
          <w:noProof/>
          <w:szCs w:val="24"/>
        </w:rPr>
        <mc:AlternateContent>
          <mc:Choice Requires="wps">
            <w:drawing>
              <wp:anchor distT="0" distB="0" distL="114300" distR="114300" simplePos="0" relativeHeight="251657216" behindDoc="0" locked="0" layoutInCell="1" allowOverlap="1">
                <wp:simplePos x="0" y="0"/>
                <wp:positionH relativeFrom="column">
                  <wp:posOffset>2908935</wp:posOffset>
                </wp:positionH>
                <wp:positionV relativeFrom="paragraph">
                  <wp:posOffset>15240</wp:posOffset>
                </wp:positionV>
                <wp:extent cx="1009015" cy="342900"/>
                <wp:effectExtent l="381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90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A3F" w:rsidRDefault="00880A3F"/>
                          <w:p w:rsidR="00880A3F" w:rsidRDefault="00880A3F">
                            <w:pPr>
                              <w:jc w:val="center"/>
                            </w:pPr>
                          </w:p>
                          <w:p w:rsidR="00880A3F" w:rsidRDefault="00880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05pt;margin-top:1.2pt;width:79.45pt;height:2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" filled="f" stroked="f">
                <v:textbox>
                  <w:txbxContent>
                    <w:p w:rsidR="00880A3F" w:rsidRDefault="00880A3F"/>
                    <w:p w:rsidR="00880A3F" w:rsidRDefault="00880A3F">
                      <w:pPr>
                        <w:jc w:val="center"/>
                      </w:pPr>
                    </w:p>
                    <w:p w:rsidR="00880A3F" w:rsidRDefault="00880A3F"/>
                  </w:txbxContent>
                </v:textbox>
              </v:shape>
            </w:pict>
          </mc:Fallback>
        </mc:AlternateContent>
      </w:r>
      <w:r w:rsidR="00BC1262">
        <w:rPr>
          <w:szCs w:val="24"/>
        </w:rPr>
        <w:t xml:space="preserve">Penn </w:t>
      </w:r>
      <w:r w:rsidR="00BC1262" w:rsidRPr="006237A7">
        <w:rPr>
          <w:szCs w:val="24"/>
        </w:rPr>
        <w:t>Medicine</w:t>
      </w:r>
      <w:r w:rsidR="00BC1262">
        <w:rPr>
          <w:szCs w:val="24"/>
        </w:rPr>
        <w:t xml:space="preserve"> </w:t>
      </w:r>
      <w:r w:rsidR="00BC1262" w:rsidRPr="00D12FD0">
        <w:rPr>
          <w:szCs w:val="24"/>
        </w:rPr>
        <w:t>welcomes</w:t>
      </w:r>
      <w:r w:rsidR="0066366C" w:rsidRPr="00D12FD0">
        <w:rPr>
          <w:szCs w:val="24"/>
        </w:rPr>
        <w:t xml:space="preserve"> </w:t>
      </w:r>
      <w:r w:rsidR="00F365D8" w:rsidRPr="00D12FD0">
        <w:rPr>
          <w:szCs w:val="24"/>
        </w:rPr>
        <w:t>you to our facility. We are pleased that you have selected us for your clinical experience. In order to make the most of the experience for you and your students, please review the following information.</w:t>
      </w:r>
    </w:p>
    <w:p w:rsidR="00F365D8" w:rsidRPr="00D12FD0" w:rsidRDefault="00F365D8">
      <w:pPr>
        <w:rPr>
          <w:szCs w:val="24"/>
        </w:rPr>
      </w:pPr>
    </w:p>
    <w:p w:rsidR="00BD5B74" w:rsidRPr="00D12FD0" w:rsidRDefault="00F365D8" w:rsidP="00BD5B74">
      <w:pPr>
        <w:numPr>
          <w:ilvl w:val="0"/>
          <w:numId w:val="1"/>
        </w:numPr>
        <w:rPr>
          <w:szCs w:val="24"/>
        </w:rPr>
      </w:pPr>
      <w:r w:rsidRPr="00D12FD0">
        <w:rPr>
          <w:szCs w:val="24"/>
        </w:rPr>
        <w:t xml:space="preserve">All </w:t>
      </w:r>
      <w:r w:rsidR="00322F5B" w:rsidRPr="00D12FD0">
        <w:rPr>
          <w:szCs w:val="24"/>
        </w:rPr>
        <w:t>instructors</w:t>
      </w:r>
      <w:r w:rsidRPr="00D12FD0">
        <w:rPr>
          <w:szCs w:val="24"/>
        </w:rPr>
        <w:t xml:space="preserve"> </w:t>
      </w:r>
      <w:r w:rsidR="00BD5B74" w:rsidRPr="00D12FD0">
        <w:rPr>
          <w:szCs w:val="24"/>
        </w:rPr>
        <w:t>are e</w:t>
      </w:r>
      <w:r w:rsidR="00D515C5" w:rsidRPr="00D12FD0">
        <w:rPr>
          <w:szCs w:val="24"/>
        </w:rPr>
        <w:t xml:space="preserve">xpected </w:t>
      </w:r>
      <w:r w:rsidR="00BD5B74" w:rsidRPr="00D12FD0">
        <w:rPr>
          <w:szCs w:val="24"/>
        </w:rPr>
        <w:t xml:space="preserve">to </w:t>
      </w:r>
      <w:r w:rsidR="00B307DF" w:rsidRPr="00D12FD0">
        <w:rPr>
          <w:szCs w:val="24"/>
        </w:rPr>
        <w:t>attend a Faculty O</w:t>
      </w:r>
      <w:r w:rsidRPr="00D12FD0">
        <w:rPr>
          <w:szCs w:val="24"/>
        </w:rPr>
        <w:t>rientation provided by the Department of Nursing Development and Education at the beginning of the school year</w:t>
      </w:r>
      <w:r w:rsidR="00B307DF" w:rsidRPr="00D12FD0">
        <w:rPr>
          <w:szCs w:val="24"/>
        </w:rPr>
        <w:t xml:space="preserve"> </w:t>
      </w:r>
      <w:r w:rsidR="004B4B05" w:rsidRPr="00D12FD0">
        <w:rPr>
          <w:szCs w:val="24"/>
        </w:rPr>
        <w:t>or prior</w:t>
      </w:r>
      <w:r w:rsidRPr="00D12FD0">
        <w:rPr>
          <w:szCs w:val="24"/>
        </w:rPr>
        <w:t xml:space="preserve"> to the clinical experience. This includes updates regarding new policies, equipment, </w:t>
      </w:r>
      <w:r w:rsidR="00D515C5" w:rsidRPr="00D12FD0">
        <w:rPr>
          <w:szCs w:val="24"/>
        </w:rPr>
        <w:t xml:space="preserve">and important </w:t>
      </w:r>
      <w:r w:rsidR="00C41128">
        <w:rPr>
          <w:szCs w:val="24"/>
        </w:rPr>
        <w:t>in</w:t>
      </w:r>
      <w:r w:rsidR="00C41128" w:rsidRPr="00D12FD0">
        <w:rPr>
          <w:szCs w:val="24"/>
        </w:rPr>
        <w:t>it</w:t>
      </w:r>
      <w:r w:rsidR="00C41128">
        <w:rPr>
          <w:szCs w:val="24"/>
        </w:rPr>
        <w:t>i</w:t>
      </w:r>
      <w:r w:rsidR="00C41128" w:rsidRPr="00D12FD0">
        <w:rPr>
          <w:szCs w:val="24"/>
        </w:rPr>
        <w:t>ativ</w:t>
      </w:r>
      <w:r w:rsidR="00C41128">
        <w:rPr>
          <w:szCs w:val="24"/>
        </w:rPr>
        <w:t>es</w:t>
      </w:r>
      <w:r w:rsidR="00D515C5" w:rsidRPr="00D12FD0">
        <w:rPr>
          <w:szCs w:val="24"/>
        </w:rPr>
        <w:t>.</w:t>
      </w:r>
      <w:r w:rsidRPr="00D12FD0">
        <w:rPr>
          <w:szCs w:val="24"/>
        </w:rPr>
        <w:t xml:space="preserve"> Information about the orientation will be sent to your Dean</w:t>
      </w:r>
      <w:r w:rsidR="00B307DF" w:rsidRPr="00D12FD0">
        <w:rPr>
          <w:szCs w:val="24"/>
        </w:rPr>
        <w:t>,</w:t>
      </w:r>
      <w:r w:rsidRPr="00D12FD0">
        <w:rPr>
          <w:szCs w:val="24"/>
        </w:rPr>
        <w:t xml:space="preserve"> Course Coordinator</w:t>
      </w:r>
      <w:r w:rsidR="00B307DF" w:rsidRPr="00D12FD0">
        <w:rPr>
          <w:szCs w:val="24"/>
        </w:rPr>
        <w:t xml:space="preserve"> and </w:t>
      </w:r>
      <w:r w:rsidR="00081191" w:rsidRPr="00D12FD0">
        <w:rPr>
          <w:szCs w:val="24"/>
        </w:rPr>
        <w:t>clinical</w:t>
      </w:r>
      <w:r w:rsidR="00B307DF" w:rsidRPr="00D12FD0">
        <w:rPr>
          <w:szCs w:val="24"/>
        </w:rPr>
        <w:t xml:space="preserve"> placement coordinator</w:t>
      </w:r>
      <w:r w:rsidRPr="00D12FD0">
        <w:rPr>
          <w:szCs w:val="24"/>
        </w:rPr>
        <w:t xml:space="preserve">. </w:t>
      </w:r>
      <w:r w:rsidR="00BD5B74" w:rsidRPr="00D12FD0">
        <w:rPr>
          <w:szCs w:val="24"/>
        </w:rPr>
        <w:t>If you are unable to attend the formal orientation, please conta</w:t>
      </w:r>
      <w:bookmarkStart w:id="0" w:name="_GoBack"/>
      <w:bookmarkEnd w:id="0"/>
      <w:r w:rsidR="00BD5B74" w:rsidRPr="00D12FD0">
        <w:rPr>
          <w:szCs w:val="24"/>
        </w:rPr>
        <w:t>ct the s</w:t>
      </w:r>
      <w:r w:rsidR="00B307DF" w:rsidRPr="00D12FD0">
        <w:rPr>
          <w:szCs w:val="24"/>
        </w:rPr>
        <w:t xml:space="preserve">chool of Nursing Liaison </w:t>
      </w:r>
      <w:r w:rsidR="00081191" w:rsidRPr="00D12FD0">
        <w:rPr>
          <w:szCs w:val="24"/>
        </w:rPr>
        <w:t>or site</w:t>
      </w:r>
      <w:r w:rsidR="00BD5B74" w:rsidRPr="00D12FD0">
        <w:rPr>
          <w:szCs w:val="24"/>
        </w:rPr>
        <w:t xml:space="preserve"> coordinator to set up an orientation. </w:t>
      </w:r>
      <w:r w:rsidRPr="00D12FD0">
        <w:rPr>
          <w:szCs w:val="24"/>
        </w:rPr>
        <w:t>Our hope is to make a seamless transition for you as your students provide care in an excellent educational environment.</w:t>
      </w:r>
      <w:r w:rsidR="00BD5B74" w:rsidRPr="00D12FD0">
        <w:rPr>
          <w:szCs w:val="24"/>
        </w:rPr>
        <w:t xml:space="preserve"> </w:t>
      </w:r>
    </w:p>
    <w:p w:rsidR="00880A3F" w:rsidRPr="004B4B05" w:rsidRDefault="00880A3F" w:rsidP="00BD5B74">
      <w:pPr>
        <w:numPr>
          <w:ilvl w:val="0"/>
          <w:numId w:val="1"/>
        </w:numPr>
        <w:rPr>
          <w:color w:val="000000" w:themeColor="text1"/>
          <w:szCs w:val="24"/>
        </w:rPr>
      </w:pPr>
      <w:r w:rsidRPr="004B4B05">
        <w:rPr>
          <w:color w:val="000000" w:themeColor="text1"/>
          <w:szCs w:val="24"/>
        </w:rPr>
        <w:t xml:space="preserve">All students and </w:t>
      </w:r>
      <w:r w:rsidR="00E860B9" w:rsidRPr="004B4B05">
        <w:rPr>
          <w:color w:val="000000" w:themeColor="text1"/>
          <w:szCs w:val="24"/>
        </w:rPr>
        <w:t>instructors must</w:t>
      </w:r>
      <w:r w:rsidRPr="004B4B05">
        <w:rPr>
          <w:color w:val="000000" w:themeColor="text1"/>
          <w:szCs w:val="24"/>
        </w:rPr>
        <w:t xml:space="preserve"> abide by the hospital’s immunization policy</w:t>
      </w:r>
      <w:r w:rsidR="00B307DF" w:rsidRPr="004B4B05">
        <w:rPr>
          <w:color w:val="000000" w:themeColor="text1"/>
          <w:szCs w:val="24"/>
        </w:rPr>
        <w:t xml:space="preserve"> and provide documentation upon request for the following immunizations: rubella, chicken pox, measles, mumps, tuberculosis, hepatitis B, flu vaccine, routine </w:t>
      </w:r>
      <w:r w:rsidR="00081191" w:rsidRPr="004B4B05">
        <w:rPr>
          <w:color w:val="000000" w:themeColor="text1"/>
          <w:szCs w:val="24"/>
        </w:rPr>
        <w:t>immunizations</w:t>
      </w:r>
      <w:r w:rsidR="00B307DF" w:rsidRPr="004B4B05">
        <w:rPr>
          <w:color w:val="000000" w:themeColor="text1"/>
          <w:szCs w:val="24"/>
        </w:rPr>
        <w:t xml:space="preserve"> and other vaccinations / immunizations</w:t>
      </w:r>
      <w:r w:rsidR="00081191" w:rsidRPr="004B4B05">
        <w:rPr>
          <w:color w:val="000000" w:themeColor="text1"/>
          <w:szCs w:val="24"/>
        </w:rPr>
        <w:t xml:space="preserve"> the facility may require</w:t>
      </w:r>
      <w:proofErr w:type="gramStart"/>
      <w:r w:rsidR="00081191" w:rsidRPr="004B4B05">
        <w:rPr>
          <w:color w:val="000000" w:themeColor="text1"/>
          <w:szCs w:val="24"/>
        </w:rPr>
        <w:t>.</w:t>
      </w:r>
      <w:r w:rsidRPr="004B4B05">
        <w:rPr>
          <w:color w:val="000000" w:themeColor="text1"/>
          <w:szCs w:val="24"/>
        </w:rPr>
        <w:t>.</w:t>
      </w:r>
      <w:proofErr w:type="gramEnd"/>
    </w:p>
    <w:p w:rsidR="00081191" w:rsidRPr="00D12FD0" w:rsidRDefault="00F365D8">
      <w:pPr>
        <w:numPr>
          <w:ilvl w:val="0"/>
          <w:numId w:val="1"/>
        </w:numPr>
        <w:rPr>
          <w:szCs w:val="24"/>
        </w:rPr>
      </w:pPr>
      <w:r w:rsidRPr="00D12FD0">
        <w:rPr>
          <w:szCs w:val="24"/>
        </w:rPr>
        <w:t xml:space="preserve">Instructors are responsible </w:t>
      </w:r>
      <w:r w:rsidR="00A376F9" w:rsidRPr="00D12FD0">
        <w:rPr>
          <w:szCs w:val="24"/>
        </w:rPr>
        <w:t xml:space="preserve">for </w:t>
      </w:r>
      <w:r w:rsidR="003608E3" w:rsidRPr="00D12FD0">
        <w:rPr>
          <w:szCs w:val="24"/>
        </w:rPr>
        <w:t>reviewing the</w:t>
      </w:r>
      <w:r w:rsidRPr="00D12FD0">
        <w:rPr>
          <w:szCs w:val="24"/>
        </w:rPr>
        <w:t xml:space="preserve"> </w:t>
      </w:r>
      <w:r w:rsidR="00322F5B" w:rsidRPr="00D12FD0">
        <w:rPr>
          <w:b/>
          <w:szCs w:val="24"/>
          <w:u w:val="single"/>
        </w:rPr>
        <w:t xml:space="preserve">Penn Health </w:t>
      </w:r>
      <w:r w:rsidRPr="00D12FD0">
        <w:rPr>
          <w:b/>
          <w:szCs w:val="24"/>
          <w:u w:val="single"/>
        </w:rPr>
        <w:t>Student Nurse Orientation</w:t>
      </w:r>
      <w:r w:rsidRPr="00D12FD0">
        <w:rPr>
          <w:szCs w:val="24"/>
        </w:rPr>
        <w:t xml:space="preserve"> booklet with each clinical group and </w:t>
      </w:r>
      <w:r w:rsidR="00A376F9" w:rsidRPr="00D12FD0">
        <w:rPr>
          <w:szCs w:val="24"/>
        </w:rPr>
        <w:t xml:space="preserve">for </w:t>
      </w:r>
      <w:r w:rsidRPr="00D12FD0">
        <w:rPr>
          <w:szCs w:val="24"/>
        </w:rPr>
        <w:t>return</w:t>
      </w:r>
      <w:r w:rsidR="00A376F9" w:rsidRPr="00D12FD0">
        <w:rPr>
          <w:szCs w:val="24"/>
        </w:rPr>
        <w:t xml:space="preserve">ing </w:t>
      </w:r>
      <w:r w:rsidRPr="00D12FD0">
        <w:rPr>
          <w:szCs w:val="24"/>
        </w:rPr>
        <w:t xml:space="preserve">the completed HIPAA forms and </w:t>
      </w:r>
      <w:r w:rsidR="00322F5B" w:rsidRPr="00D12FD0">
        <w:rPr>
          <w:szCs w:val="24"/>
        </w:rPr>
        <w:t>S</w:t>
      </w:r>
      <w:r w:rsidRPr="00D12FD0">
        <w:rPr>
          <w:szCs w:val="24"/>
        </w:rPr>
        <w:t xml:space="preserve">tudent Orientation </w:t>
      </w:r>
      <w:r w:rsidR="00A376F9" w:rsidRPr="00D12FD0">
        <w:rPr>
          <w:szCs w:val="24"/>
        </w:rPr>
        <w:t xml:space="preserve">attendance </w:t>
      </w:r>
      <w:r w:rsidRPr="00D12FD0">
        <w:rPr>
          <w:szCs w:val="24"/>
        </w:rPr>
        <w:t>form to</w:t>
      </w:r>
      <w:r w:rsidR="00081191" w:rsidRPr="00D12FD0">
        <w:rPr>
          <w:szCs w:val="24"/>
        </w:rPr>
        <w:t>:</w:t>
      </w:r>
    </w:p>
    <w:p w:rsidR="00081191" w:rsidRPr="00D12FD0" w:rsidRDefault="00F365D8" w:rsidP="00081191">
      <w:pPr>
        <w:numPr>
          <w:ilvl w:val="1"/>
          <w:numId w:val="1"/>
        </w:numPr>
        <w:rPr>
          <w:szCs w:val="24"/>
        </w:rPr>
      </w:pPr>
      <w:r w:rsidRPr="00D12FD0">
        <w:rPr>
          <w:szCs w:val="24"/>
        </w:rPr>
        <w:t xml:space="preserve"> </w:t>
      </w:r>
      <w:r w:rsidR="00106568" w:rsidRPr="00D12FD0">
        <w:rPr>
          <w:szCs w:val="24"/>
        </w:rPr>
        <w:t>Cynthia Richardson</w:t>
      </w:r>
      <w:r w:rsidR="00A376F9" w:rsidRPr="00D12FD0">
        <w:rPr>
          <w:szCs w:val="24"/>
        </w:rPr>
        <w:t xml:space="preserve">, </w:t>
      </w:r>
      <w:r w:rsidRPr="00D12FD0">
        <w:rPr>
          <w:szCs w:val="24"/>
        </w:rPr>
        <w:t>Department of Nur</w:t>
      </w:r>
      <w:r w:rsidR="004B4B05">
        <w:rPr>
          <w:szCs w:val="24"/>
        </w:rPr>
        <w:t xml:space="preserve">sing </w:t>
      </w:r>
      <w:r w:rsidR="00322F5B" w:rsidRPr="00D12FD0">
        <w:rPr>
          <w:szCs w:val="24"/>
        </w:rPr>
        <w:t>Education</w:t>
      </w:r>
      <w:r w:rsidR="004B4B05">
        <w:rPr>
          <w:szCs w:val="24"/>
        </w:rPr>
        <w:t>, Innovation and Professional Development</w:t>
      </w:r>
      <w:r w:rsidR="00081191" w:rsidRPr="00D12FD0">
        <w:rPr>
          <w:szCs w:val="24"/>
        </w:rPr>
        <w:t xml:space="preserve"> – HUP</w:t>
      </w:r>
    </w:p>
    <w:p w:rsidR="00081191" w:rsidRPr="00D12FD0" w:rsidRDefault="00BC1262" w:rsidP="00081191">
      <w:pPr>
        <w:numPr>
          <w:ilvl w:val="1"/>
          <w:numId w:val="1"/>
        </w:numPr>
        <w:rPr>
          <w:szCs w:val="24"/>
        </w:rPr>
      </w:pPr>
      <w:r w:rsidRPr="006237A7">
        <w:rPr>
          <w:szCs w:val="24"/>
        </w:rPr>
        <w:t>Mary Ann Jones</w:t>
      </w:r>
      <w:r w:rsidR="00081191" w:rsidRPr="00D12FD0">
        <w:rPr>
          <w:szCs w:val="24"/>
        </w:rPr>
        <w:t>, Nursing Education – PPMC</w:t>
      </w:r>
    </w:p>
    <w:p w:rsidR="00F365D8" w:rsidRDefault="00081191" w:rsidP="00081191">
      <w:pPr>
        <w:numPr>
          <w:ilvl w:val="1"/>
          <w:numId w:val="1"/>
        </w:numPr>
        <w:rPr>
          <w:szCs w:val="24"/>
        </w:rPr>
      </w:pPr>
      <w:r w:rsidRPr="00D12FD0">
        <w:rPr>
          <w:szCs w:val="24"/>
        </w:rPr>
        <w:t xml:space="preserve">David O’Brien, Nursing Education </w:t>
      </w:r>
      <w:r w:rsidR="00C602D2">
        <w:rPr>
          <w:szCs w:val="24"/>
        </w:rPr>
        <w:t>–</w:t>
      </w:r>
      <w:r w:rsidRPr="00D12FD0">
        <w:rPr>
          <w:szCs w:val="24"/>
        </w:rPr>
        <w:t xml:space="preserve"> PAH</w:t>
      </w:r>
    </w:p>
    <w:p w:rsidR="00C602D2" w:rsidRPr="00D12FD0" w:rsidRDefault="00C602D2" w:rsidP="00081191">
      <w:pPr>
        <w:numPr>
          <w:ilvl w:val="1"/>
          <w:numId w:val="1"/>
        </w:numPr>
        <w:rPr>
          <w:szCs w:val="24"/>
        </w:rPr>
      </w:pPr>
      <w:r>
        <w:rPr>
          <w:szCs w:val="24"/>
        </w:rPr>
        <w:t>Christine Bossone, Home Care Hospice</w:t>
      </w:r>
    </w:p>
    <w:p w:rsidR="00106568" w:rsidRPr="00D12FD0" w:rsidRDefault="00F365D8">
      <w:pPr>
        <w:numPr>
          <w:ilvl w:val="0"/>
          <w:numId w:val="1"/>
        </w:numPr>
        <w:rPr>
          <w:szCs w:val="24"/>
        </w:rPr>
      </w:pPr>
      <w:r w:rsidRPr="00D12FD0">
        <w:rPr>
          <w:szCs w:val="24"/>
        </w:rPr>
        <w:t xml:space="preserve">All </w:t>
      </w:r>
      <w:r w:rsidR="00322F5B" w:rsidRPr="00D12FD0">
        <w:rPr>
          <w:szCs w:val="24"/>
        </w:rPr>
        <w:t>instructors</w:t>
      </w:r>
      <w:r w:rsidRPr="00D12FD0">
        <w:rPr>
          <w:szCs w:val="24"/>
        </w:rPr>
        <w:t xml:space="preserve"> new to </w:t>
      </w:r>
      <w:r w:rsidR="00322F5B" w:rsidRPr="00D12FD0">
        <w:rPr>
          <w:szCs w:val="24"/>
        </w:rPr>
        <w:t>a clinical unit</w:t>
      </w:r>
      <w:r w:rsidR="00081191" w:rsidRPr="00D12FD0">
        <w:rPr>
          <w:szCs w:val="24"/>
        </w:rPr>
        <w:t xml:space="preserve"> or site</w:t>
      </w:r>
      <w:r w:rsidR="00322F5B" w:rsidRPr="00D12FD0">
        <w:rPr>
          <w:szCs w:val="24"/>
        </w:rPr>
        <w:t xml:space="preserve"> </w:t>
      </w:r>
      <w:r w:rsidR="00BD5B74" w:rsidRPr="00D12FD0">
        <w:rPr>
          <w:szCs w:val="24"/>
        </w:rPr>
        <w:t>are e</w:t>
      </w:r>
      <w:r w:rsidR="00D515C5" w:rsidRPr="00D12FD0">
        <w:rPr>
          <w:szCs w:val="24"/>
        </w:rPr>
        <w:t xml:space="preserve">xpected </w:t>
      </w:r>
      <w:r w:rsidR="00BD5B74" w:rsidRPr="00D12FD0">
        <w:rPr>
          <w:szCs w:val="24"/>
        </w:rPr>
        <w:t>to</w:t>
      </w:r>
      <w:r w:rsidR="00106568" w:rsidRPr="00D12FD0">
        <w:rPr>
          <w:szCs w:val="24"/>
        </w:rPr>
        <w:t>:</w:t>
      </w:r>
      <w:r w:rsidR="00106568" w:rsidRPr="00D12FD0">
        <w:rPr>
          <w:szCs w:val="24"/>
        </w:rPr>
        <w:tab/>
      </w:r>
    </w:p>
    <w:p w:rsidR="00106568" w:rsidRPr="00D12FD0" w:rsidRDefault="00081191" w:rsidP="00106568">
      <w:pPr>
        <w:numPr>
          <w:ilvl w:val="1"/>
          <w:numId w:val="1"/>
        </w:numPr>
        <w:rPr>
          <w:szCs w:val="24"/>
        </w:rPr>
      </w:pPr>
      <w:r w:rsidRPr="00D12FD0">
        <w:rPr>
          <w:szCs w:val="24"/>
        </w:rPr>
        <w:t>M</w:t>
      </w:r>
      <w:r w:rsidR="00F365D8" w:rsidRPr="00D12FD0">
        <w:rPr>
          <w:szCs w:val="24"/>
        </w:rPr>
        <w:t>ake arrangements with the Nurse Manager or designee to become acquainted with the assigned unit</w:t>
      </w:r>
      <w:r w:rsidR="00A376F9" w:rsidRPr="00D12FD0">
        <w:rPr>
          <w:szCs w:val="24"/>
        </w:rPr>
        <w:t xml:space="preserve"> before </w:t>
      </w:r>
      <w:r w:rsidR="008F5547" w:rsidRPr="00D12FD0">
        <w:rPr>
          <w:szCs w:val="24"/>
        </w:rPr>
        <w:t>clinical</w:t>
      </w:r>
      <w:r w:rsidR="00A376F9" w:rsidRPr="00D12FD0">
        <w:rPr>
          <w:szCs w:val="24"/>
        </w:rPr>
        <w:t xml:space="preserve"> start</w:t>
      </w:r>
      <w:r w:rsidR="00F365D8" w:rsidRPr="00D12FD0">
        <w:rPr>
          <w:szCs w:val="24"/>
        </w:rPr>
        <w:t>. A “shadow” experience is recommended</w:t>
      </w:r>
    </w:p>
    <w:p w:rsidR="00106568" w:rsidRPr="00D12FD0" w:rsidRDefault="00106568" w:rsidP="00106568">
      <w:pPr>
        <w:numPr>
          <w:ilvl w:val="1"/>
          <w:numId w:val="1"/>
        </w:numPr>
        <w:rPr>
          <w:szCs w:val="24"/>
        </w:rPr>
      </w:pPr>
      <w:r w:rsidRPr="00D12FD0">
        <w:rPr>
          <w:szCs w:val="24"/>
        </w:rPr>
        <w:t>Complete HIPAA and safety training</w:t>
      </w:r>
    </w:p>
    <w:p w:rsidR="00F365D8" w:rsidRPr="00D12FD0" w:rsidRDefault="00F365D8" w:rsidP="00106568">
      <w:pPr>
        <w:ind w:left="1440"/>
        <w:rPr>
          <w:szCs w:val="24"/>
        </w:rPr>
      </w:pPr>
    </w:p>
    <w:p w:rsidR="00F365D8" w:rsidRPr="00D12FD0" w:rsidRDefault="00F365D8">
      <w:pPr>
        <w:numPr>
          <w:ilvl w:val="0"/>
          <w:numId w:val="1"/>
        </w:numPr>
        <w:rPr>
          <w:szCs w:val="24"/>
        </w:rPr>
      </w:pPr>
      <w:r w:rsidRPr="00D12FD0">
        <w:rPr>
          <w:szCs w:val="24"/>
        </w:rPr>
        <w:t xml:space="preserve">Before each clinical experience, </w:t>
      </w:r>
      <w:r w:rsidR="00322F5B" w:rsidRPr="00D12FD0">
        <w:rPr>
          <w:szCs w:val="24"/>
        </w:rPr>
        <w:t xml:space="preserve">the instructor </w:t>
      </w:r>
      <w:r w:rsidR="00BD5B74" w:rsidRPr="00D12FD0">
        <w:rPr>
          <w:szCs w:val="24"/>
        </w:rPr>
        <w:t>is e</w:t>
      </w:r>
      <w:r w:rsidR="00D515C5" w:rsidRPr="00D12FD0">
        <w:rPr>
          <w:szCs w:val="24"/>
        </w:rPr>
        <w:t xml:space="preserve">xpected </w:t>
      </w:r>
      <w:r w:rsidR="00BD5B74" w:rsidRPr="00D12FD0">
        <w:rPr>
          <w:szCs w:val="24"/>
        </w:rPr>
        <w:t>to</w:t>
      </w:r>
      <w:r w:rsidRPr="00D12FD0">
        <w:rPr>
          <w:szCs w:val="24"/>
        </w:rPr>
        <w:t xml:space="preserve"> con</w:t>
      </w:r>
      <w:r w:rsidR="00BD5B74" w:rsidRPr="00D12FD0">
        <w:rPr>
          <w:szCs w:val="24"/>
        </w:rPr>
        <w:t>tact</w:t>
      </w:r>
      <w:r w:rsidRPr="00D12FD0">
        <w:rPr>
          <w:szCs w:val="24"/>
        </w:rPr>
        <w:t xml:space="preserve"> the Nurse Manager or designee regarding changes that have occurred on that unit since the previous clinical rotation.</w:t>
      </w:r>
    </w:p>
    <w:p w:rsidR="00322F5B" w:rsidRPr="00D12FD0" w:rsidRDefault="00322F5B">
      <w:pPr>
        <w:numPr>
          <w:ilvl w:val="0"/>
          <w:numId w:val="1"/>
        </w:numPr>
        <w:rPr>
          <w:szCs w:val="24"/>
        </w:rPr>
      </w:pPr>
      <w:r w:rsidRPr="00D12FD0">
        <w:rPr>
          <w:szCs w:val="24"/>
        </w:rPr>
        <w:t>Instructors</w:t>
      </w:r>
      <w:r w:rsidR="00880A3F" w:rsidRPr="00D12FD0">
        <w:rPr>
          <w:szCs w:val="24"/>
        </w:rPr>
        <w:t xml:space="preserve"> and s</w:t>
      </w:r>
      <w:r w:rsidR="00D515C5" w:rsidRPr="00D12FD0">
        <w:rPr>
          <w:szCs w:val="24"/>
        </w:rPr>
        <w:t>tu</w:t>
      </w:r>
      <w:r w:rsidR="00BD5B74" w:rsidRPr="00D12FD0">
        <w:rPr>
          <w:szCs w:val="24"/>
        </w:rPr>
        <w:t>dents</w:t>
      </w:r>
      <w:r w:rsidRPr="00D12FD0">
        <w:rPr>
          <w:szCs w:val="24"/>
        </w:rPr>
        <w:t xml:space="preserve"> </w:t>
      </w:r>
      <w:r w:rsidR="00BC1262">
        <w:rPr>
          <w:szCs w:val="24"/>
        </w:rPr>
        <w:t xml:space="preserve">must wear a </w:t>
      </w:r>
      <w:r w:rsidR="00BC1262" w:rsidRPr="00BC1262">
        <w:rPr>
          <w:szCs w:val="24"/>
          <w:highlight w:val="yellow"/>
        </w:rPr>
        <w:t>hospital issued</w:t>
      </w:r>
      <w:r w:rsidR="00880A3F" w:rsidRPr="00D12FD0">
        <w:rPr>
          <w:szCs w:val="24"/>
        </w:rPr>
        <w:t xml:space="preserve"> </w:t>
      </w:r>
      <w:r w:rsidR="00BD5B74" w:rsidRPr="00D12FD0">
        <w:rPr>
          <w:szCs w:val="24"/>
        </w:rPr>
        <w:t>ID badge</w:t>
      </w:r>
      <w:r w:rsidR="00D515C5" w:rsidRPr="00D12FD0">
        <w:rPr>
          <w:szCs w:val="24"/>
        </w:rPr>
        <w:t xml:space="preserve"> indicating their school, their title </w:t>
      </w:r>
      <w:r w:rsidR="003608E3" w:rsidRPr="00D12FD0">
        <w:rPr>
          <w:szCs w:val="24"/>
        </w:rPr>
        <w:t>(e.g.</w:t>
      </w:r>
      <w:r w:rsidR="00D515C5" w:rsidRPr="00D12FD0">
        <w:rPr>
          <w:szCs w:val="24"/>
        </w:rPr>
        <w:t xml:space="preserve"> Student nurse).</w:t>
      </w:r>
      <w:r w:rsidR="00F365D8" w:rsidRPr="00D12FD0">
        <w:rPr>
          <w:szCs w:val="24"/>
        </w:rPr>
        <w:t xml:space="preserve"> </w:t>
      </w:r>
    </w:p>
    <w:p w:rsidR="00F365D8" w:rsidRPr="00D12FD0" w:rsidRDefault="00880A3F">
      <w:pPr>
        <w:numPr>
          <w:ilvl w:val="0"/>
          <w:numId w:val="1"/>
        </w:numPr>
        <w:rPr>
          <w:szCs w:val="24"/>
        </w:rPr>
      </w:pPr>
      <w:r w:rsidRPr="00D12FD0">
        <w:rPr>
          <w:szCs w:val="24"/>
        </w:rPr>
        <w:t>Course objectives and s</w:t>
      </w:r>
      <w:r w:rsidR="00F365D8" w:rsidRPr="00D12FD0">
        <w:rPr>
          <w:szCs w:val="24"/>
        </w:rPr>
        <w:t>chedule</w:t>
      </w:r>
      <w:r w:rsidR="00081191" w:rsidRPr="00D12FD0">
        <w:rPr>
          <w:szCs w:val="24"/>
        </w:rPr>
        <w:t>s</w:t>
      </w:r>
      <w:r w:rsidR="00F365D8" w:rsidRPr="00D12FD0">
        <w:rPr>
          <w:szCs w:val="24"/>
        </w:rPr>
        <w:t xml:space="preserve"> are communicated to the </w:t>
      </w:r>
      <w:r w:rsidR="00D515C5" w:rsidRPr="00D12FD0">
        <w:rPr>
          <w:szCs w:val="24"/>
        </w:rPr>
        <w:t xml:space="preserve">Nurse </w:t>
      </w:r>
      <w:r w:rsidR="008F5547" w:rsidRPr="00D12FD0">
        <w:rPr>
          <w:szCs w:val="24"/>
        </w:rPr>
        <w:t>Manager or</w:t>
      </w:r>
      <w:r w:rsidR="00081191" w:rsidRPr="00D12FD0">
        <w:rPr>
          <w:szCs w:val="24"/>
        </w:rPr>
        <w:t xml:space="preserve"> designee of assigned clinical unit</w:t>
      </w:r>
      <w:r w:rsidR="00D515C5" w:rsidRPr="00D12FD0">
        <w:rPr>
          <w:szCs w:val="24"/>
        </w:rPr>
        <w:t xml:space="preserve"> by instructor</w:t>
      </w:r>
      <w:r w:rsidR="00F365D8" w:rsidRPr="00D12FD0">
        <w:rPr>
          <w:szCs w:val="24"/>
        </w:rPr>
        <w:t>.</w:t>
      </w:r>
    </w:p>
    <w:p w:rsidR="00F365D8" w:rsidRPr="00D12FD0" w:rsidRDefault="00F365D8">
      <w:pPr>
        <w:numPr>
          <w:ilvl w:val="0"/>
          <w:numId w:val="1"/>
        </w:numPr>
        <w:rPr>
          <w:szCs w:val="24"/>
        </w:rPr>
      </w:pPr>
      <w:r w:rsidRPr="00D12FD0">
        <w:rPr>
          <w:szCs w:val="24"/>
        </w:rPr>
        <w:t xml:space="preserve">The </w:t>
      </w:r>
      <w:r w:rsidR="00322F5B" w:rsidRPr="00D12FD0">
        <w:rPr>
          <w:szCs w:val="24"/>
        </w:rPr>
        <w:t xml:space="preserve">instructor </w:t>
      </w:r>
      <w:r w:rsidRPr="00D12FD0">
        <w:rPr>
          <w:szCs w:val="24"/>
        </w:rPr>
        <w:t>prepares assignments collaboratively with the Charge Nurse or designee.</w:t>
      </w:r>
    </w:p>
    <w:p w:rsidR="00F365D8" w:rsidRPr="00D12FD0" w:rsidRDefault="00F365D8">
      <w:pPr>
        <w:numPr>
          <w:ilvl w:val="0"/>
          <w:numId w:val="1"/>
        </w:numPr>
        <w:rPr>
          <w:szCs w:val="24"/>
        </w:rPr>
      </w:pPr>
      <w:r w:rsidRPr="00D12FD0">
        <w:rPr>
          <w:szCs w:val="24"/>
        </w:rPr>
        <w:t xml:space="preserve">Parking information </w:t>
      </w:r>
      <w:r w:rsidR="00BD5B74" w:rsidRPr="00D12FD0">
        <w:rPr>
          <w:szCs w:val="24"/>
        </w:rPr>
        <w:t xml:space="preserve">is available on </w:t>
      </w:r>
      <w:r w:rsidRPr="00D12FD0">
        <w:rPr>
          <w:szCs w:val="24"/>
        </w:rPr>
        <w:t xml:space="preserve">our website at </w:t>
      </w:r>
      <w:r w:rsidR="003504A0" w:rsidRPr="003504A0">
        <w:rPr>
          <w:b/>
          <w:bCs/>
          <w:i/>
          <w:iCs/>
          <w:szCs w:val="24"/>
          <w:highlight w:val="yellow"/>
          <w:u w:val="single"/>
        </w:rPr>
        <w:t>www.pennmedicine.org</w:t>
      </w:r>
    </w:p>
    <w:p w:rsidR="00F365D8" w:rsidRPr="00D12FD0" w:rsidRDefault="00322F5B">
      <w:pPr>
        <w:numPr>
          <w:ilvl w:val="0"/>
          <w:numId w:val="1"/>
        </w:numPr>
        <w:rPr>
          <w:szCs w:val="24"/>
        </w:rPr>
      </w:pPr>
      <w:r w:rsidRPr="00D12FD0">
        <w:rPr>
          <w:szCs w:val="24"/>
        </w:rPr>
        <w:lastRenderedPageBreak/>
        <w:t>Instructors are</w:t>
      </w:r>
      <w:r w:rsidR="00F365D8" w:rsidRPr="00D12FD0">
        <w:rPr>
          <w:szCs w:val="24"/>
        </w:rPr>
        <w:t xml:space="preserve"> expected to follow the dress code of the school.</w:t>
      </w:r>
    </w:p>
    <w:p w:rsidR="00F365D8" w:rsidRPr="00D12FD0" w:rsidRDefault="00F365D8">
      <w:pPr>
        <w:numPr>
          <w:ilvl w:val="0"/>
          <w:numId w:val="1"/>
        </w:numPr>
        <w:rPr>
          <w:szCs w:val="24"/>
        </w:rPr>
      </w:pPr>
      <w:r w:rsidRPr="00D12FD0">
        <w:rPr>
          <w:szCs w:val="24"/>
        </w:rPr>
        <w:t xml:space="preserve"> Arrangements for classroom/conference room may be made with the Nurse Manager prior to the first clinical day.</w:t>
      </w:r>
    </w:p>
    <w:p w:rsidR="00880A3F" w:rsidRPr="00D12FD0" w:rsidRDefault="003F1AF0" w:rsidP="00880A3F">
      <w:pPr>
        <w:numPr>
          <w:ilvl w:val="0"/>
          <w:numId w:val="1"/>
        </w:numPr>
        <w:rPr>
          <w:szCs w:val="24"/>
        </w:rPr>
      </w:pPr>
      <w:r w:rsidRPr="00D12FD0">
        <w:rPr>
          <w:szCs w:val="24"/>
        </w:rPr>
        <w:t>Instructors are</w:t>
      </w:r>
      <w:r w:rsidR="00F365D8" w:rsidRPr="00D12FD0">
        <w:rPr>
          <w:szCs w:val="24"/>
        </w:rPr>
        <w:t xml:space="preserve"> responsible for notifying the clinical area of student absences or changes in sched</w:t>
      </w:r>
      <w:r w:rsidR="008E2488" w:rsidRPr="00D12FD0">
        <w:rPr>
          <w:szCs w:val="24"/>
        </w:rPr>
        <w:t>ule</w:t>
      </w:r>
      <w:r w:rsidR="00880A3F" w:rsidRPr="00D12FD0">
        <w:rPr>
          <w:szCs w:val="24"/>
        </w:rPr>
        <w:t>.</w:t>
      </w:r>
    </w:p>
    <w:p w:rsidR="004B4B05" w:rsidRPr="004B4B05" w:rsidRDefault="00C73099" w:rsidP="00880A3F">
      <w:pPr>
        <w:numPr>
          <w:ilvl w:val="0"/>
          <w:numId w:val="1"/>
        </w:numPr>
        <w:rPr>
          <w:color w:val="000000" w:themeColor="text1"/>
          <w:szCs w:val="24"/>
          <w:u w:val="single"/>
        </w:rPr>
      </w:pPr>
      <w:r w:rsidRPr="00D12FD0">
        <w:rPr>
          <w:b/>
          <w:bCs/>
          <w:i/>
          <w:iCs/>
          <w:color w:val="000000" w:themeColor="text1"/>
          <w:szCs w:val="24"/>
        </w:rPr>
        <w:t xml:space="preserve">Instructors </w:t>
      </w:r>
      <w:r w:rsidR="004B4B05">
        <w:rPr>
          <w:b/>
          <w:bCs/>
          <w:i/>
          <w:iCs/>
          <w:color w:val="000000" w:themeColor="text1"/>
          <w:szCs w:val="24"/>
        </w:rPr>
        <w:t>are required to schedule “Electronic Medical Record</w:t>
      </w:r>
      <w:r w:rsidRPr="00D12FD0">
        <w:rPr>
          <w:b/>
          <w:bCs/>
          <w:i/>
          <w:iCs/>
          <w:color w:val="000000" w:themeColor="text1"/>
          <w:szCs w:val="24"/>
        </w:rPr>
        <w:t xml:space="preserve">” computer class (necessary for charting medications and accessing patient orders) for students and </w:t>
      </w:r>
      <w:r w:rsidR="0066366C" w:rsidRPr="00D12FD0">
        <w:rPr>
          <w:b/>
          <w:bCs/>
          <w:i/>
          <w:iCs/>
          <w:color w:val="000000" w:themeColor="text1"/>
          <w:szCs w:val="24"/>
        </w:rPr>
        <w:t>instructors by</w:t>
      </w:r>
      <w:r w:rsidRPr="00D12FD0">
        <w:rPr>
          <w:b/>
          <w:bCs/>
          <w:i/>
          <w:iCs/>
          <w:color w:val="000000" w:themeColor="text1"/>
          <w:szCs w:val="24"/>
        </w:rPr>
        <w:t xml:space="preserve"> </w:t>
      </w:r>
      <w:r w:rsidR="004B4B05" w:rsidRPr="004B4B05">
        <w:rPr>
          <w:b/>
          <w:bCs/>
          <w:i/>
          <w:iCs/>
          <w:color w:val="000000" w:themeColor="text1"/>
          <w:szCs w:val="24"/>
        </w:rPr>
        <w:t>emailing</w:t>
      </w:r>
      <w:r w:rsidR="004B4B05">
        <w:rPr>
          <w:b/>
          <w:bCs/>
          <w:i/>
          <w:iCs/>
          <w:color w:val="000000" w:themeColor="text1"/>
          <w:szCs w:val="24"/>
          <w:u w:val="single"/>
        </w:rPr>
        <w:t xml:space="preserve"> </w:t>
      </w:r>
      <w:r w:rsidR="003504A0">
        <w:rPr>
          <w:b/>
          <w:bCs/>
          <w:i/>
          <w:iCs/>
          <w:color w:val="000000" w:themeColor="text1"/>
          <w:szCs w:val="24"/>
          <w:u w:val="single"/>
        </w:rPr>
        <w:t>Athena</w:t>
      </w:r>
      <w:r w:rsidR="004B4B05">
        <w:rPr>
          <w:b/>
          <w:bCs/>
          <w:i/>
          <w:iCs/>
          <w:color w:val="000000" w:themeColor="text1"/>
          <w:szCs w:val="24"/>
          <w:u w:val="single"/>
        </w:rPr>
        <w:t>IS</w:t>
      </w:r>
      <w:hyperlink r:id="rId7" w:history="1">
        <w:r w:rsidR="004B4B05" w:rsidRPr="0013121A">
          <w:rPr>
            <w:rStyle w:val="Hyperlink"/>
            <w:b/>
            <w:bCs/>
            <w:i/>
            <w:iCs/>
            <w:szCs w:val="24"/>
          </w:rPr>
          <w:t>Education@uphs.upenn.edu</w:t>
        </w:r>
      </w:hyperlink>
    </w:p>
    <w:p w:rsidR="00880A3F" w:rsidRPr="00D12FD0" w:rsidRDefault="00C73099" w:rsidP="004B4B05">
      <w:pPr>
        <w:ind w:left="720"/>
        <w:rPr>
          <w:color w:val="000000" w:themeColor="text1"/>
          <w:szCs w:val="24"/>
          <w:u w:val="single"/>
        </w:rPr>
      </w:pPr>
      <w:r w:rsidRPr="00D12FD0">
        <w:rPr>
          <w:b/>
          <w:bCs/>
          <w:i/>
          <w:iCs/>
          <w:color w:val="000000" w:themeColor="text1"/>
          <w:szCs w:val="24"/>
          <w:u w:val="single"/>
        </w:rPr>
        <w:t xml:space="preserve">  </w:t>
      </w:r>
    </w:p>
    <w:p w:rsidR="00F365D8" w:rsidRPr="00D12FD0" w:rsidRDefault="00D515C5" w:rsidP="00CC060C">
      <w:pPr>
        <w:numPr>
          <w:ilvl w:val="0"/>
          <w:numId w:val="1"/>
        </w:numPr>
        <w:rPr>
          <w:szCs w:val="24"/>
        </w:rPr>
      </w:pPr>
      <w:r w:rsidRPr="00D12FD0">
        <w:rPr>
          <w:b/>
          <w:bCs/>
          <w:i/>
          <w:iCs/>
          <w:color w:val="000000" w:themeColor="text1"/>
          <w:szCs w:val="24"/>
        </w:rPr>
        <w:t>Instructors are required to demonstrate competence in using the glucometer by</w:t>
      </w:r>
      <w:r w:rsidR="005537B7" w:rsidRPr="00D12FD0">
        <w:rPr>
          <w:b/>
          <w:bCs/>
          <w:i/>
          <w:iCs/>
          <w:color w:val="000000" w:themeColor="text1"/>
          <w:szCs w:val="24"/>
        </w:rPr>
        <w:t xml:space="preserve"> passing a quiz</w:t>
      </w:r>
      <w:r w:rsidRPr="00D12FD0">
        <w:rPr>
          <w:b/>
          <w:bCs/>
          <w:i/>
          <w:iCs/>
          <w:color w:val="000000" w:themeColor="text1"/>
          <w:szCs w:val="24"/>
        </w:rPr>
        <w:t xml:space="preserve"> and performing a control test </w:t>
      </w:r>
      <w:r w:rsidR="0062260C" w:rsidRPr="00D12FD0">
        <w:rPr>
          <w:b/>
          <w:bCs/>
          <w:i/>
          <w:iCs/>
          <w:color w:val="000000" w:themeColor="text1"/>
          <w:szCs w:val="24"/>
        </w:rPr>
        <w:t>on the meter so they can supervise students and use their assigned id numbe</w:t>
      </w:r>
      <w:r w:rsidR="00880A3F" w:rsidRPr="00D12FD0">
        <w:rPr>
          <w:b/>
          <w:bCs/>
          <w:i/>
          <w:iCs/>
          <w:color w:val="000000" w:themeColor="text1"/>
          <w:szCs w:val="24"/>
        </w:rPr>
        <w:t>r.</w:t>
      </w:r>
    </w:p>
    <w:sectPr w:rsidR="00F365D8" w:rsidRPr="00D12FD0" w:rsidSect="005414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513CE"/>
    <w:multiLevelType w:val="hybridMultilevel"/>
    <w:tmpl w:val="100AA4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D8"/>
    <w:rsid w:val="00081191"/>
    <w:rsid w:val="00106568"/>
    <w:rsid w:val="00107993"/>
    <w:rsid w:val="001D5416"/>
    <w:rsid w:val="00214536"/>
    <w:rsid w:val="0024340E"/>
    <w:rsid w:val="002E7FCD"/>
    <w:rsid w:val="00322F5B"/>
    <w:rsid w:val="003504A0"/>
    <w:rsid w:val="0035560A"/>
    <w:rsid w:val="003608E3"/>
    <w:rsid w:val="003F1AF0"/>
    <w:rsid w:val="004B4B05"/>
    <w:rsid w:val="005414B6"/>
    <w:rsid w:val="005537B7"/>
    <w:rsid w:val="00560D02"/>
    <w:rsid w:val="0062260C"/>
    <w:rsid w:val="006237A7"/>
    <w:rsid w:val="0066366C"/>
    <w:rsid w:val="006A437A"/>
    <w:rsid w:val="00705B54"/>
    <w:rsid w:val="007F27E2"/>
    <w:rsid w:val="00880A3F"/>
    <w:rsid w:val="008E2488"/>
    <w:rsid w:val="008F5547"/>
    <w:rsid w:val="008F5934"/>
    <w:rsid w:val="00931AB0"/>
    <w:rsid w:val="00A376F9"/>
    <w:rsid w:val="00B14E8F"/>
    <w:rsid w:val="00B307DF"/>
    <w:rsid w:val="00BC1262"/>
    <w:rsid w:val="00BD5B74"/>
    <w:rsid w:val="00BF6FB4"/>
    <w:rsid w:val="00C41128"/>
    <w:rsid w:val="00C602D2"/>
    <w:rsid w:val="00C73099"/>
    <w:rsid w:val="00CC060C"/>
    <w:rsid w:val="00D12FD0"/>
    <w:rsid w:val="00D515C5"/>
    <w:rsid w:val="00E316EB"/>
    <w:rsid w:val="00E860B9"/>
    <w:rsid w:val="00F365D8"/>
    <w:rsid w:val="00FA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4B6"/>
    <w:rPr>
      <w:sz w:val="24"/>
    </w:rPr>
  </w:style>
  <w:style w:type="paragraph" w:styleId="Heading1">
    <w:name w:val="heading 1"/>
    <w:basedOn w:val="Normal"/>
    <w:next w:val="Normal"/>
    <w:qFormat/>
    <w:rsid w:val="005414B6"/>
    <w:pPr>
      <w:keepNext/>
      <w:jc w:val="center"/>
      <w:outlineLvl w:val="0"/>
    </w:pPr>
    <w:rPr>
      <w:i/>
      <w:iCs/>
      <w:sz w:val="28"/>
    </w:rPr>
  </w:style>
  <w:style w:type="paragraph" w:styleId="Heading2">
    <w:name w:val="heading 2"/>
    <w:basedOn w:val="Normal"/>
    <w:next w:val="Normal"/>
    <w:qFormat/>
    <w:rsid w:val="005414B6"/>
    <w:pPr>
      <w:keepNext/>
      <w:jc w:val="center"/>
      <w:outlineLvl w:val="1"/>
    </w:pPr>
    <w:rPr>
      <w:b/>
      <w:bCs/>
      <w:sz w:val="32"/>
    </w:rPr>
  </w:style>
  <w:style w:type="paragraph" w:styleId="Heading3">
    <w:name w:val="heading 3"/>
    <w:basedOn w:val="Normal"/>
    <w:next w:val="Normal"/>
    <w:qFormat/>
    <w:rsid w:val="005414B6"/>
    <w:pPr>
      <w:keepNext/>
      <w:jc w:val="center"/>
      <w:outlineLvl w:val="2"/>
    </w:pPr>
    <w:rPr>
      <w:b/>
      <w:bCs/>
      <w:sz w:val="28"/>
    </w:rPr>
  </w:style>
  <w:style w:type="paragraph" w:styleId="Heading4">
    <w:name w:val="heading 4"/>
    <w:basedOn w:val="Normal"/>
    <w:next w:val="Normal"/>
    <w:qFormat/>
    <w:rsid w:val="005414B6"/>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14B6"/>
    <w:pPr>
      <w:jc w:val="center"/>
    </w:pPr>
    <w:rPr>
      <w:b/>
      <w:bCs/>
      <w:sz w:val="32"/>
    </w:rPr>
  </w:style>
  <w:style w:type="paragraph" w:styleId="Subtitle">
    <w:name w:val="Subtitle"/>
    <w:basedOn w:val="Normal"/>
    <w:qFormat/>
    <w:rsid w:val="005414B6"/>
    <w:pPr>
      <w:jc w:val="center"/>
    </w:pPr>
    <w:rPr>
      <w:b/>
      <w:bCs/>
      <w:i/>
      <w:iCs/>
      <w:sz w:val="28"/>
    </w:rPr>
  </w:style>
  <w:style w:type="paragraph" w:styleId="BodyText">
    <w:name w:val="Body Text"/>
    <w:basedOn w:val="Normal"/>
    <w:rsid w:val="005414B6"/>
    <w:pPr>
      <w:jc w:val="center"/>
    </w:pPr>
    <w:rPr>
      <w:sz w:val="44"/>
    </w:rPr>
  </w:style>
  <w:style w:type="paragraph" w:styleId="BalloonText">
    <w:name w:val="Balloon Text"/>
    <w:basedOn w:val="Normal"/>
    <w:semiHidden/>
    <w:rsid w:val="003F1AF0"/>
    <w:rPr>
      <w:rFonts w:ascii="Tahoma" w:hAnsi="Tahoma" w:cs="Tahoma"/>
      <w:sz w:val="16"/>
      <w:szCs w:val="16"/>
    </w:rPr>
  </w:style>
  <w:style w:type="character" w:styleId="Hyperlink">
    <w:name w:val="Hyperlink"/>
    <w:basedOn w:val="DefaultParagraphFont"/>
    <w:rsid w:val="004B4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4B6"/>
    <w:rPr>
      <w:sz w:val="24"/>
    </w:rPr>
  </w:style>
  <w:style w:type="paragraph" w:styleId="Heading1">
    <w:name w:val="heading 1"/>
    <w:basedOn w:val="Normal"/>
    <w:next w:val="Normal"/>
    <w:qFormat/>
    <w:rsid w:val="005414B6"/>
    <w:pPr>
      <w:keepNext/>
      <w:jc w:val="center"/>
      <w:outlineLvl w:val="0"/>
    </w:pPr>
    <w:rPr>
      <w:i/>
      <w:iCs/>
      <w:sz w:val="28"/>
    </w:rPr>
  </w:style>
  <w:style w:type="paragraph" w:styleId="Heading2">
    <w:name w:val="heading 2"/>
    <w:basedOn w:val="Normal"/>
    <w:next w:val="Normal"/>
    <w:qFormat/>
    <w:rsid w:val="005414B6"/>
    <w:pPr>
      <w:keepNext/>
      <w:jc w:val="center"/>
      <w:outlineLvl w:val="1"/>
    </w:pPr>
    <w:rPr>
      <w:b/>
      <w:bCs/>
      <w:sz w:val="32"/>
    </w:rPr>
  </w:style>
  <w:style w:type="paragraph" w:styleId="Heading3">
    <w:name w:val="heading 3"/>
    <w:basedOn w:val="Normal"/>
    <w:next w:val="Normal"/>
    <w:qFormat/>
    <w:rsid w:val="005414B6"/>
    <w:pPr>
      <w:keepNext/>
      <w:jc w:val="center"/>
      <w:outlineLvl w:val="2"/>
    </w:pPr>
    <w:rPr>
      <w:b/>
      <w:bCs/>
      <w:sz w:val="28"/>
    </w:rPr>
  </w:style>
  <w:style w:type="paragraph" w:styleId="Heading4">
    <w:name w:val="heading 4"/>
    <w:basedOn w:val="Normal"/>
    <w:next w:val="Normal"/>
    <w:qFormat/>
    <w:rsid w:val="005414B6"/>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14B6"/>
    <w:pPr>
      <w:jc w:val="center"/>
    </w:pPr>
    <w:rPr>
      <w:b/>
      <w:bCs/>
      <w:sz w:val="32"/>
    </w:rPr>
  </w:style>
  <w:style w:type="paragraph" w:styleId="Subtitle">
    <w:name w:val="Subtitle"/>
    <w:basedOn w:val="Normal"/>
    <w:qFormat/>
    <w:rsid w:val="005414B6"/>
    <w:pPr>
      <w:jc w:val="center"/>
    </w:pPr>
    <w:rPr>
      <w:b/>
      <w:bCs/>
      <w:i/>
      <w:iCs/>
      <w:sz w:val="28"/>
    </w:rPr>
  </w:style>
  <w:style w:type="paragraph" w:styleId="BodyText">
    <w:name w:val="Body Text"/>
    <w:basedOn w:val="Normal"/>
    <w:rsid w:val="005414B6"/>
    <w:pPr>
      <w:jc w:val="center"/>
    </w:pPr>
    <w:rPr>
      <w:sz w:val="44"/>
    </w:rPr>
  </w:style>
  <w:style w:type="paragraph" w:styleId="BalloonText">
    <w:name w:val="Balloon Text"/>
    <w:basedOn w:val="Normal"/>
    <w:semiHidden/>
    <w:rsid w:val="003F1AF0"/>
    <w:rPr>
      <w:rFonts w:ascii="Tahoma" w:hAnsi="Tahoma" w:cs="Tahoma"/>
      <w:sz w:val="16"/>
      <w:szCs w:val="16"/>
    </w:rPr>
  </w:style>
  <w:style w:type="character" w:styleId="Hyperlink">
    <w:name w:val="Hyperlink"/>
    <w:basedOn w:val="DefaultParagraphFont"/>
    <w:rsid w:val="004B4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ducation@uphs.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HOSPITAL OF THE UNIVERSITY OF PENNSYLVANIA</vt:lpstr>
    </vt:vector>
  </TitlesOfParts>
  <Company>UPHS</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OF THE UNIVERSITY OF PENNSYLVANIA</dc:title>
  <dc:creator>prof</dc:creator>
  <cp:lastModifiedBy>Harrison, Miles</cp:lastModifiedBy>
  <cp:revision>2</cp:revision>
  <cp:lastPrinted>2015-09-16T14:40:00Z</cp:lastPrinted>
  <dcterms:created xsi:type="dcterms:W3CDTF">2016-03-24T16:18:00Z</dcterms:created>
  <dcterms:modified xsi:type="dcterms:W3CDTF">2016-03-24T16:18:00Z</dcterms:modified>
</cp:coreProperties>
</file>